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17" w:rsidRDefault="007A2617" w:rsidP="00093DAE">
      <w:pPr>
        <w:tabs>
          <w:tab w:val="left" w:pos="1335"/>
        </w:tabs>
        <w:spacing w:after="0" w:line="240" w:lineRule="auto"/>
        <w:rPr>
          <w:rFonts w:asciiTheme="majorBidi" w:hAnsiTheme="majorBidi" w:cstheme="majorBidi"/>
          <w:sz w:val="24"/>
          <w:szCs w:val="24"/>
        </w:rPr>
      </w:pPr>
    </w:p>
    <w:p w:rsidR="00093DAE" w:rsidRPr="007A2617" w:rsidRDefault="00093DAE" w:rsidP="00093DAE">
      <w:pPr>
        <w:tabs>
          <w:tab w:val="left" w:pos="1335"/>
        </w:tabs>
        <w:spacing w:after="0" w:line="240" w:lineRule="auto"/>
        <w:rPr>
          <w:rFonts w:asciiTheme="majorBidi" w:hAnsiTheme="majorBidi" w:cstheme="majorBidi"/>
          <w:sz w:val="24"/>
          <w:szCs w:val="24"/>
        </w:rPr>
      </w:pPr>
      <w:r w:rsidRPr="007A2617">
        <w:rPr>
          <w:rFonts w:asciiTheme="majorBidi" w:hAnsiTheme="majorBidi" w:cstheme="majorBidi"/>
          <w:sz w:val="24"/>
          <w:szCs w:val="24"/>
        </w:rPr>
        <w:t xml:space="preserve">Tarih: </w:t>
      </w:r>
      <w:r w:rsidR="00B154D8" w:rsidRPr="007A2617">
        <w:rPr>
          <w:rFonts w:asciiTheme="majorBidi" w:hAnsiTheme="majorBidi" w:cstheme="majorBidi"/>
          <w:sz w:val="24"/>
          <w:szCs w:val="24"/>
        </w:rPr>
        <w:t>09.02.2018</w:t>
      </w:r>
    </w:p>
    <w:p w:rsidR="00093DAE" w:rsidRPr="007A2617" w:rsidRDefault="007A2617" w:rsidP="00093DAE">
      <w:pPr>
        <w:tabs>
          <w:tab w:val="left" w:pos="1335"/>
        </w:tabs>
        <w:spacing w:after="0" w:line="240" w:lineRule="auto"/>
        <w:rPr>
          <w:rFonts w:asciiTheme="majorBidi" w:hAnsiTheme="majorBidi" w:cstheme="majorBidi"/>
          <w:sz w:val="24"/>
          <w:szCs w:val="24"/>
        </w:rPr>
      </w:pPr>
      <w:r>
        <w:rPr>
          <w:rFonts w:asciiTheme="majorBidi" w:hAnsiTheme="majorBidi" w:cstheme="majorBidi"/>
          <w:sz w:val="24"/>
          <w:szCs w:val="24"/>
        </w:rPr>
        <w:t>İL: ORDU</w:t>
      </w:r>
    </w:p>
    <w:p w:rsidR="007A2617" w:rsidRDefault="007A2617" w:rsidP="00093DAE">
      <w:pPr>
        <w:spacing w:after="0" w:line="240" w:lineRule="auto"/>
        <w:ind w:firstLine="567"/>
        <w:jc w:val="center"/>
        <w:rPr>
          <w:sz w:val="28"/>
          <w:szCs w:val="24"/>
        </w:rPr>
      </w:pPr>
    </w:p>
    <w:p w:rsidR="007A2617" w:rsidRDefault="00B154D8" w:rsidP="00093DAE">
      <w:pPr>
        <w:spacing w:after="0" w:line="240" w:lineRule="auto"/>
        <w:ind w:firstLine="567"/>
        <w:jc w:val="center"/>
        <w:rPr>
          <w:sz w:val="44"/>
          <w:szCs w:val="44"/>
        </w:rPr>
      </w:pPr>
      <w:r w:rsidRPr="007A2617">
        <w:rPr>
          <w:rFonts w:hint="cs"/>
          <w:sz w:val="44"/>
          <w:szCs w:val="44"/>
          <w:rtl/>
        </w:rPr>
        <w:t>بِسْمِ اللّهِ الرَّحْمـَنِ الرَّحِيمِ</w:t>
      </w:r>
      <w:r w:rsidR="00093DAE" w:rsidRPr="007A2617">
        <w:rPr>
          <w:rFonts w:hint="cs"/>
          <w:sz w:val="44"/>
          <w:szCs w:val="44"/>
          <w:rtl/>
        </w:rPr>
        <w:t xml:space="preserve"> </w:t>
      </w:r>
    </w:p>
    <w:p w:rsidR="00B154D8" w:rsidRPr="007A2617" w:rsidRDefault="007A2617" w:rsidP="007A2617">
      <w:pPr>
        <w:bidi/>
        <w:spacing w:after="0" w:line="240" w:lineRule="auto"/>
        <w:jc w:val="both"/>
        <w:rPr>
          <w:sz w:val="36"/>
          <w:szCs w:val="36"/>
        </w:rPr>
      </w:pPr>
      <w:r w:rsidRPr="007A2617">
        <w:rPr>
          <w:sz w:val="36"/>
          <w:szCs w:val="36"/>
          <w:rtl/>
        </w:rPr>
        <w:t>يَا أَيُّهَا النَّاسُ كُلُواْ مِمَّا فِي الأَرْضِ حَلاَلاً طَيِّباً وَلاَ تَتَّبِعُواْ خُطُوَاتِ الشَّيْطَانِ إِنَّهُ لَكُمْ عَدُوٌّ مُّبِينٌ</w:t>
      </w:r>
    </w:p>
    <w:p w:rsidR="00B154D8" w:rsidRDefault="007A2617" w:rsidP="00093DAE">
      <w:pPr>
        <w:tabs>
          <w:tab w:val="left" w:pos="1335"/>
        </w:tabs>
        <w:spacing w:after="0" w:line="240" w:lineRule="auto"/>
        <w:rPr>
          <w:sz w:val="24"/>
          <w:szCs w:val="24"/>
        </w:rPr>
      </w:pPr>
      <w:r>
        <w:rPr>
          <w:noProof/>
          <w:sz w:val="24"/>
          <w:szCs w:val="24"/>
          <w:lang w:eastAsia="tr-TR"/>
        </w:rPr>
        <w:drawing>
          <wp:anchor distT="0" distB="0" distL="114300" distR="114300" simplePos="0" relativeHeight="251658240" behindDoc="0" locked="0" layoutInCell="1" allowOverlap="1">
            <wp:simplePos x="0" y="0"/>
            <wp:positionH relativeFrom="column">
              <wp:posOffset>457835</wp:posOffset>
            </wp:positionH>
            <wp:positionV relativeFrom="paragraph">
              <wp:posOffset>182245</wp:posOffset>
            </wp:positionV>
            <wp:extent cx="2581275" cy="3143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617" w:rsidRDefault="007A2617" w:rsidP="00093DAE">
      <w:pPr>
        <w:tabs>
          <w:tab w:val="left" w:pos="1335"/>
        </w:tabs>
        <w:spacing w:after="0" w:line="240" w:lineRule="auto"/>
        <w:rPr>
          <w:sz w:val="24"/>
          <w:szCs w:val="24"/>
        </w:rPr>
      </w:pPr>
    </w:p>
    <w:p w:rsidR="007A2617" w:rsidRPr="00B154D8" w:rsidRDefault="007A2617" w:rsidP="00093DAE">
      <w:pPr>
        <w:tabs>
          <w:tab w:val="left" w:pos="1335"/>
        </w:tabs>
        <w:spacing w:after="0" w:line="240" w:lineRule="auto"/>
        <w:rPr>
          <w:sz w:val="24"/>
          <w:szCs w:val="24"/>
        </w:rPr>
      </w:pPr>
    </w:p>
    <w:p w:rsidR="00B154D8" w:rsidRDefault="00093DAE" w:rsidP="00060ECD">
      <w:pPr>
        <w:tabs>
          <w:tab w:val="left" w:pos="1335"/>
        </w:tabs>
        <w:bidi/>
        <w:spacing w:after="0" w:line="240" w:lineRule="auto"/>
        <w:rPr>
          <w:sz w:val="24"/>
          <w:szCs w:val="24"/>
        </w:rPr>
      </w:pPr>
      <w:r>
        <w:rPr>
          <w:noProof/>
          <w:sz w:val="24"/>
          <w:szCs w:val="24"/>
          <w:lang w:eastAsia="tr-TR"/>
        </w:rPr>
        <w:drawing>
          <wp:inline distT="0" distB="0" distL="0" distR="0" wp14:anchorId="0CED015F" wp14:editId="7B5A3F92">
            <wp:extent cx="3095625" cy="371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p w:rsidR="00093DAE" w:rsidRDefault="00093DAE" w:rsidP="00060ECD">
      <w:pPr>
        <w:tabs>
          <w:tab w:val="left" w:pos="1335"/>
        </w:tabs>
        <w:bidi/>
        <w:spacing w:after="0" w:line="240" w:lineRule="auto"/>
        <w:rPr>
          <w:sz w:val="24"/>
          <w:szCs w:val="24"/>
        </w:rPr>
      </w:pPr>
      <w:r>
        <w:rPr>
          <w:noProof/>
          <w:sz w:val="24"/>
          <w:szCs w:val="24"/>
          <w:lang w:eastAsia="tr-TR"/>
        </w:rPr>
        <w:drawing>
          <wp:inline distT="0" distB="0" distL="0" distR="0" wp14:anchorId="0BDFB9E2" wp14:editId="20EAD80A">
            <wp:extent cx="3045460" cy="400050"/>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0635" cy="432256"/>
                    </a:xfrm>
                    <a:prstGeom prst="rect">
                      <a:avLst/>
                    </a:prstGeom>
                    <a:noFill/>
                    <a:ln>
                      <a:noFill/>
                    </a:ln>
                  </pic:spPr>
                </pic:pic>
              </a:graphicData>
            </a:graphic>
          </wp:inline>
        </w:drawing>
      </w:r>
    </w:p>
    <w:p w:rsidR="00093DAE" w:rsidRDefault="00093DAE" w:rsidP="00093DAE">
      <w:pPr>
        <w:tabs>
          <w:tab w:val="left" w:pos="1335"/>
        </w:tabs>
        <w:spacing w:after="0" w:line="240" w:lineRule="auto"/>
        <w:rPr>
          <w:sz w:val="24"/>
          <w:szCs w:val="24"/>
        </w:rPr>
      </w:pPr>
    </w:p>
    <w:p w:rsidR="00093DAE" w:rsidRPr="007A2617" w:rsidRDefault="00093DAE"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HARAMLARDAN KAÇINMA</w:t>
      </w:r>
    </w:p>
    <w:p w:rsidR="00093DAE" w:rsidRPr="007A2617" w:rsidRDefault="00093DAE"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Cumanız Mübarek Olsun Aziz Kardeşlerim!</w:t>
      </w:r>
    </w:p>
    <w:p w:rsidR="00093DAE" w:rsidRPr="007A2617" w:rsidRDefault="00093DAE"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Okuduğum </w:t>
      </w:r>
      <w:proofErr w:type="spellStart"/>
      <w:r w:rsidRPr="007A2617">
        <w:rPr>
          <w:rFonts w:asciiTheme="majorBidi" w:hAnsiTheme="majorBidi" w:cstheme="majorBidi"/>
          <w:sz w:val="24"/>
          <w:szCs w:val="24"/>
        </w:rPr>
        <w:t>âyet</w:t>
      </w:r>
      <w:proofErr w:type="spellEnd"/>
      <w:r w:rsidRPr="007A2617">
        <w:rPr>
          <w:rFonts w:asciiTheme="majorBidi" w:hAnsiTheme="majorBidi" w:cstheme="majorBidi"/>
          <w:sz w:val="24"/>
          <w:szCs w:val="24"/>
        </w:rPr>
        <w:t>-i kerimede Yüce Rabbimiz şöyle buyuruyor: “Ey İnsanlar! Yeryüzündeki şeylerin helal ve temiz olanlarından yiyin! Şeytanın izinden yürümeyin. Çünkü o sizin için apaçık bir düşmandır.” 1</w:t>
      </w:r>
    </w:p>
    <w:p w:rsidR="00093DAE" w:rsidRPr="007A2617" w:rsidRDefault="00093DAE" w:rsidP="007A2617">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ab/>
        <w:t xml:space="preserve">       Okuduğum hadis-i şerifte ise Peygamberimiz (s.a.s) şöyle buyuruyor: </w:t>
      </w:r>
      <w:r w:rsidR="00BF70E5" w:rsidRPr="007A2617">
        <w:rPr>
          <w:rFonts w:asciiTheme="majorBidi" w:hAnsiTheme="majorBidi" w:cstheme="majorBidi"/>
          <w:sz w:val="24"/>
          <w:szCs w:val="24"/>
        </w:rPr>
        <w:t>“</w:t>
      </w:r>
      <w:r w:rsidRPr="007A2617">
        <w:rPr>
          <w:rFonts w:asciiTheme="majorBidi" w:hAnsiTheme="majorBidi" w:cstheme="majorBidi"/>
          <w:sz w:val="24"/>
          <w:szCs w:val="24"/>
        </w:rPr>
        <w:t>Helâl, Allah’ın Kitabında helal kıldıklarıdır. Haram da Allah’ın Kitabında haram kıldıklarıdır. Hakkında bir şey demedikleri ise müsamaha gösterdiği (</w:t>
      </w:r>
      <w:proofErr w:type="spellStart"/>
      <w:r w:rsidRPr="007A2617">
        <w:rPr>
          <w:rFonts w:asciiTheme="majorBidi" w:hAnsiTheme="majorBidi" w:cstheme="majorBidi"/>
          <w:sz w:val="24"/>
          <w:szCs w:val="24"/>
        </w:rPr>
        <w:t>mübah</w:t>
      </w:r>
      <w:proofErr w:type="spellEnd"/>
      <w:r w:rsidRPr="007A2617">
        <w:rPr>
          <w:rFonts w:asciiTheme="majorBidi" w:hAnsiTheme="majorBidi" w:cstheme="majorBidi"/>
          <w:sz w:val="24"/>
          <w:szCs w:val="24"/>
        </w:rPr>
        <w:t>) şeylerdendir.</w:t>
      </w:r>
      <w:r w:rsidR="00BF70E5" w:rsidRPr="007A2617">
        <w:rPr>
          <w:rFonts w:asciiTheme="majorBidi" w:hAnsiTheme="majorBidi" w:cstheme="majorBidi"/>
          <w:sz w:val="24"/>
          <w:szCs w:val="24"/>
        </w:rPr>
        <w:t xml:space="preserve">” </w:t>
      </w:r>
      <w:r w:rsidR="00807A6D" w:rsidRPr="007A2617">
        <w:rPr>
          <w:rFonts w:asciiTheme="majorBidi" w:hAnsiTheme="majorBidi" w:cstheme="majorBidi"/>
          <w:sz w:val="24"/>
          <w:szCs w:val="24"/>
        </w:rPr>
        <w:t>2</w:t>
      </w:r>
    </w:p>
    <w:p w:rsidR="00807A6D" w:rsidRPr="007A2617" w:rsidRDefault="00BF70E5" w:rsidP="007A2617">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ab/>
        <w:t xml:space="preserve">       Aziz Müminler!</w:t>
      </w:r>
    </w:p>
    <w:p w:rsidR="00BF70E5" w:rsidRPr="007A2617" w:rsidRDefault="00BF70E5" w:rsidP="002F18BF">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 xml:space="preserve">          Yüce Rabbimiz, bizleri bir hikmet ve gaye için yaratmıştır. Dünya hayatında müminin gayesi; Yüce Allah’ın emirlerine itaat edip haramlardan kaçınma ve ilahi rızaya uygun yaşamaktır. </w:t>
      </w:r>
      <w:proofErr w:type="spellStart"/>
      <w:r w:rsidRPr="007A2617">
        <w:rPr>
          <w:rFonts w:asciiTheme="majorBidi" w:hAnsiTheme="majorBidi" w:cstheme="majorBidi"/>
          <w:sz w:val="24"/>
          <w:szCs w:val="24"/>
        </w:rPr>
        <w:t>Cenâb</w:t>
      </w:r>
      <w:proofErr w:type="spellEnd"/>
      <w:r w:rsidRPr="007A2617">
        <w:rPr>
          <w:rFonts w:asciiTheme="majorBidi" w:hAnsiTheme="majorBidi" w:cstheme="majorBidi"/>
          <w:sz w:val="24"/>
          <w:szCs w:val="24"/>
        </w:rPr>
        <w:t>-ı Allah’ın açıkça yasakladığı şeyler haram, serbest bıraktıkları da helâldir. Bu dünyaya bir imtihan için geldiğimize göre, bu sınavı kazanmak için helâl olan şeylerle iktifa edip, haram olan şeylerden de sakınmak son derece önemlidir. Zira haramlar bizim maddi ve manevi dünyamızı tahrip etmektedir. Bundan dolayıdır ki, haramlarla beslenen bir beden helal olan şeylere yönelmede zorluk çeker, ibadetler kendisine ağır gelir. Hayır yapmaya eli varmaz, ahiret işlerini ihmal eder. Kendisinin iyi işler yaptığını zanneder.</w:t>
      </w:r>
      <w:r w:rsidRPr="007A2617">
        <w:rPr>
          <w:rFonts w:asciiTheme="majorBidi" w:hAnsiTheme="majorBidi" w:cstheme="majorBidi"/>
          <w:sz w:val="24"/>
          <w:szCs w:val="24"/>
        </w:rPr>
        <w:tab/>
        <w:t xml:space="preserve">       Değerli Müslümanlar!</w:t>
      </w:r>
    </w:p>
    <w:p w:rsidR="00CD0687" w:rsidRPr="007A2617" w:rsidRDefault="00BF70E5" w:rsidP="007A2617">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 xml:space="preserve">          Muhakkak ki Yüce Rabbimiz, hiçbir harama ihtiyaç duyulmayacak şekilde biz kulları için pek çok nimetler yaratmıştır. O, ekonomik hayatı etkileyen ve haksız kazancı teşvik eden faizi, insanın aklına ve bedenine zarar veren içki ve uyuşturucu maddeleri, fert ve toplum hayatını tahrip eden zinayı, yuvaları yıkan kumar ve rüşveti, cemiyet hayatını ifsat eden israf ve ölçüsüz eğlenceyi haram kılmıştır.</w:t>
      </w:r>
      <w:r w:rsidR="00CD0687" w:rsidRPr="007A2617">
        <w:rPr>
          <w:rFonts w:asciiTheme="majorBidi" w:hAnsiTheme="majorBidi" w:cstheme="majorBidi"/>
          <w:sz w:val="24"/>
          <w:szCs w:val="24"/>
        </w:rPr>
        <w:t xml:space="preserve"> Meşru ticareti, evlilikle yuva kurmayı, emek ve alın teri dökerek kazanmayı helal kılmıştır. </w:t>
      </w:r>
    </w:p>
    <w:p w:rsidR="00122433" w:rsidRPr="007A2617" w:rsidRDefault="00CD0687" w:rsidP="002F18BF">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 xml:space="preserve">          Bu emirler Yüce Rabbimizin, kullarının menfaati için koymuş olduğu sınırlardır. Allah’ın koyduğu sınırlara riayet edilen bir dünyada, insanlar can ve mal güvenliği kaygısından uzak, nesillerini muhafaza ederek ve her türlü haksızlığın engellendiği</w:t>
      </w:r>
      <w:r w:rsidR="00122433" w:rsidRPr="007A2617">
        <w:rPr>
          <w:rFonts w:asciiTheme="majorBidi" w:hAnsiTheme="majorBidi" w:cstheme="majorBidi"/>
          <w:sz w:val="24"/>
          <w:szCs w:val="24"/>
        </w:rPr>
        <w:t xml:space="preserve"> bir hayata sahip olacaklardır. Böylece toplumda yaşanan güvenlik endişeleri ve helâl haram dengesinin kurulamamasından kaynaklanan bütün ciddi sıkıntılar ortadan kalkacak, aranan huzur ve mutluluk elde edilebilecektir. Nitekim Yüce Kitabımız Kuran-ı Kerim’de şöyle buyurulmaktadır: “Bunlar Allah’ın sınırlarıdır. Kim Allah’ın sınırlarını aşarsa, şüphesiz kendine zulmetmiş olur.” </w:t>
      </w:r>
      <w:r w:rsidR="002F18BF">
        <w:rPr>
          <w:rFonts w:asciiTheme="majorBidi" w:hAnsiTheme="majorBidi" w:cstheme="majorBidi"/>
          <w:sz w:val="24"/>
          <w:szCs w:val="24"/>
        </w:rPr>
        <w:t>3</w:t>
      </w:r>
    </w:p>
    <w:p w:rsidR="00122433" w:rsidRPr="007A2617" w:rsidRDefault="00122433" w:rsidP="007A2617">
      <w:pPr>
        <w:tabs>
          <w:tab w:val="left" w:pos="1335"/>
        </w:tabs>
        <w:spacing w:after="0" w:line="240" w:lineRule="auto"/>
        <w:ind w:hanging="142"/>
        <w:jc w:val="both"/>
        <w:rPr>
          <w:rFonts w:asciiTheme="majorBidi" w:hAnsiTheme="majorBidi" w:cstheme="majorBidi"/>
          <w:sz w:val="24"/>
          <w:szCs w:val="24"/>
        </w:rPr>
      </w:pPr>
      <w:r w:rsidRPr="007A2617">
        <w:rPr>
          <w:rFonts w:asciiTheme="majorBidi" w:hAnsiTheme="majorBidi" w:cstheme="majorBidi"/>
          <w:sz w:val="24"/>
          <w:szCs w:val="24"/>
        </w:rPr>
        <w:t xml:space="preserve">       Aziz Kardeşlerim! </w:t>
      </w:r>
    </w:p>
    <w:p w:rsidR="00122433" w:rsidRPr="007A2617" w:rsidRDefault="00122433" w:rsidP="002F18BF">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Bir hadis-i şerifte Sevgili Peygamberimiz (s.a.s) şöyle buyurmuşlardır: “Helâl belli, haram da bellidir. İkisi arasında şüpheli şeyler vardır ki, çok kimseler bunları bilmezler. Her kim şüpheli şeylerden sakınırsa, ırzını da, dinini de korumuş olur. Her kim şüpheli şeylere düşerse, harama düşmüş olur.”</w:t>
      </w:r>
      <w:r w:rsidR="002F18BF">
        <w:rPr>
          <w:rFonts w:asciiTheme="majorBidi" w:hAnsiTheme="majorBidi" w:cstheme="majorBidi"/>
          <w:sz w:val="24"/>
          <w:szCs w:val="24"/>
        </w:rPr>
        <w:t>4</w:t>
      </w:r>
    </w:p>
    <w:p w:rsidR="00122433" w:rsidRPr="007A2617" w:rsidRDefault="00122433"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Allah </w:t>
      </w:r>
      <w:r w:rsidR="002F18BF" w:rsidRPr="007A2617">
        <w:rPr>
          <w:rFonts w:asciiTheme="majorBidi" w:hAnsiTheme="majorBidi" w:cstheme="majorBidi"/>
          <w:sz w:val="24"/>
          <w:szCs w:val="24"/>
        </w:rPr>
        <w:t>Resulü</w:t>
      </w:r>
      <w:r w:rsidRPr="007A2617">
        <w:rPr>
          <w:rFonts w:asciiTheme="majorBidi" w:hAnsiTheme="majorBidi" w:cstheme="majorBidi"/>
          <w:sz w:val="24"/>
          <w:szCs w:val="24"/>
        </w:rPr>
        <w:t xml:space="preserve"> ümmetini sadece haramlardan değil, şüpheli şeylerden de sakındırmıştır. Çünkü şüpheli şeyleri işlemekte mahzur görmeyen bir kişi, adım adım harama yaklaşır ve belki de bilmeden harama düşebilir.</w:t>
      </w:r>
    </w:p>
    <w:p w:rsidR="00122433" w:rsidRPr="007A2617" w:rsidRDefault="00122433"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Kıymetli Müminler!</w:t>
      </w:r>
    </w:p>
    <w:p w:rsidR="00122433" w:rsidRPr="007A2617" w:rsidRDefault="00122433" w:rsidP="007A2617">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Netice olarak helal ve haram sınırları Allah’ın kullarına bahsettiği sınırlardır. Bu sınırlar insanları kötü şeylerden ve haramlardan kaçınma ve iyi olana çağırmaktadır. Bizlere düşen bu sınırlara riayet etmektir. </w:t>
      </w:r>
    </w:p>
    <w:p w:rsidR="006C26C8" w:rsidRPr="007A2617" w:rsidRDefault="00122433" w:rsidP="002F18BF">
      <w:pPr>
        <w:tabs>
          <w:tab w:val="left" w:pos="1335"/>
        </w:tabs>
        <w:spacing w:after="0" w:line="240" w:lineRule="auto"/>
        <w:jc w:val="both"/>
        <w:rPr>
          <w:rFonts w:asciiTheme="majorBidi" w:hAnsiTheme="majorBidi" w:cstheme="majorBidi"/>
          <w:sz w:val="24"/>
          <w:szCs w:val="24"/>
        </w:rPr>
      </w:pPr>
      <w:r w:rsidRPr="007A2617">
        <w:rPr>
          <w:rFonts w:asciiTheme="majorBidi" w:hAnsiTheme="majorBidi" w:cstheme="majorBidi"/>
          <w:sz w:val="24"/>
          <w:szCs w:val="24"/>
        </w:rPr>
        <w:t xml:space="preserve">    Hutbemizi Peygamber (s.a.s) Efendimizin bizlere öğrettiği şu dua ile bitirelim: “Allah’ım! Helal olan nimetlerinle yetinmemi, haramlardan müstağni olma</w:t>
      </w:r>
      <w:bookmarkStart w:id="0" w:name="_GoBack"/>
      <w:bookmarkEnd w:id="0"/>
      <w:r w:rsidRPr="007A2617">
        <w:rPr>
          <w:rFonts w:asciiTheme="majorBidi" w:hAnsiTheme="majorBidi" w:cstheme="majorBidi"/>
          <w:sz w:val="24"/>
          <w:szCs w:val="24"/>
        </w:rPr>
        <w:t>mı ihsan eyle, fazlı kereminle beni Senden başkasına muhtaç eyleme.”</w:t>
      </w:r>
      <w:r w:rsidR="002F18BF">
        <w:rPr>
          <w:rFonts w:asciiTheme="majorBidi" w:hAnsiTheme="majorBidi" w:cstheme="majorBidi"/>
          <w:sz w:val="24"/>
          <w:szCs w:val="24"/>
        </w:rPr>
        <w:t>5</w:t>
      </w:r>
    </w:p>
    <w:p w:rsidR="006C26C8" w:rsidRPr="007A2617" w:rsidRDefault="006C26C8" w:rsidP="007A2617">
      <w:pPr>
        <w:tabs>
          <w:tab w:val="left" w:pos="1335"/>
        </w:tabs>
        <w:spacing w:after="0" w:line="240" w:lineRule="auto"/>
        <w:jc w:val="both"/>
        <w:rPr>
          <w:rFonts w:asciiTheme="majorBidi" w:hAnsiTheme="majorBidi" w:cstheme="majorBidi"/>
          <w:sz w:val="24"/>
          <w:szCs w:val="24"/>
        </w:rPr>
      </w:pPr>
    </w:p>
    <w:p w:rsidR="007A2617" w:rsidRDefault="007A2617" w:rsidP="00122433">
      <w:pPr>
        <w:tabs>
          <w:tab w:val="left" w:pos="1335"/>
        </w:tabs>
        <w:spacing w:after="0" w:line="240" w:lineRule="auto"/>
        <w:jc w:val="both"/>
        <w:rPr>
          <w:rFonts w:asciiTheme="majorBidi" w:hAnsiTheme="majorBidi" w:cstheme="majorBidi"/>
          <w:b/>
          <w:bCs/>
          <w:sz w:val="20"/>
          <w:szCs w:val="20"/>
        </w:rPr>
      </w:pPr>
    </w:p>
    <w:p w:rsidR="006C26C8" w:rsidRPr="007A2617" w:rsidRDefault="006C26C8" w:rsidP="00122433">
      <w:pPr>
        <w:tabs>
          <w:tab w:val="left" w:pos="1335"/>
        </w:tabs>
        <w:spacing w:after="0" w:line="240" w:lineRule="auto"/>
        <w:jc w:val="both"/>
        <w:rPr>
          <w:rFonts w:asciiTheme="majorBidi" w:hAnsiTheme="majorBidi" w:cstheme="majorBidi"/>
          <w:b/>
          <w:bCs/>
        </w:rPr>
      </w:pPr>
      <w:r w:rsidRPr="007A2617">
        <w:rPr>
          <w:rFonts w:asciiTheme="majorBidi" w:hAnsiTheme="majorBidi" w:cstheme="majorBidi"/>
          <w:b/>
          <w:bCs/>
        </w:rPr>
        <w:t xml:space="preserve">Hazırlayanın Adı Soyadı: </w:t>
      </w:r>
      <w:proofErr w:type="gramStart"/>
      <w:r w:rsidRPr="007A2617">
        <w:rPr>
          <w:rFonts w:asciiTheme="majorBidi" w:hAnsiTheme="majorBidi" w:cstheme="majorBidi"/>
          <w:b/>
          <w:bCs/>
        </w:rPr>
        <w:t>Adem</w:t>
      </w:r>
      <w:proofErr w:type="gramEnd"/>
      <w:r w:rsidRPr="007A2617">
        <w:rPr>
          <w:rFonts w:asciiTheme="majorBidi" w:hAnsiTheme="majorBidi" w:cstheme="majorBidi"/>
          <w:b/>
          <w:bCs/>
        </w:rPr>
        <w:t xml:space="preserve"> ŞEN</w:t>
      </w:r>
    </w:p>
    <w:p w:rsidR="006C26C8" w:rsidRPr="007A2617" w:rsidRDefault="006C26C8" w:rsidP="007A2617">
      <w:pPr>
        <w:tabs>
          <w:tab w:val="left" w:pos="1335"/>
        </w:tabs>
        <w:spacing w:after="0" w:line="240" w:lineRule="auto"/>
        <w:jc w:val="both"/>
        <w:rPr>
          <w:rFonts w:asciiTheme="majorBidi" w:hAnsiTheme="majorBidi" w:cstheme="majorBidi"/>
        </w:rPr>
      </w:pPr>
      <w:proofErr w:type="spellStart"/>
      <w:r w:rsidRPr="007A2617">
        <w:rPr>
          <w:rFonts w:asciiTheme="majorBidi" w:hAnsiTheme="majorBidi" w:cstheme="majorBidi"/>
        </w:rPr>
        <w:t>Ünvanı</w:t>
      </w:r>
      <w:proofErr w:type="spellEnd"/>
      <w:r w:rsidRPr="007A2617">
        <w:rPr>
          <w:rFonts w:asciiTheme="majorBidi" w:hAnsiTheme="majorBidi" w:cstheme="majorBidi"/>
        </w:rPr>
        <w:t>: İmam Hatip</w:t>
      </w:r>
      <w:r w:rsidR="007A2617" w:rsidRPr="007A2617">
        <w:rPr>
          <w:rFonts w:asciiTheme="majorBidi" w:hAnsiTheme="majorBidi" w:cstheme="majorBidi"/>
        </w:rPr>
        <w:t xml:space="preserve">: </w:t>
      </w:r>
      <w:r w:rsidRPr="007A2617">
        <w:rPr>
          <w:rFonts w:asciiTheme="majorBidi" w:hAnsiTheme="majorBidi" w:cstheme="majorBidi"/>
        </w:rPr>
        <w:t xml:space="preserve">Hacılar Mah. Aşağı Cami </w:t>
      </w:r>
    </w:p>
    <w:p w:rsidR="006C26C8" w:rsidRPr="007A2617" w:rsidRDefault="006C26C8" w:rsidP="00122433">
      <w:pPr>
        <w:tabs>
          <w:tab w:val="left" w:pos="1335"/>
        </w:tabs>
        <w:spacing w:after="0" w:line="240" w:lineRule="auto"/>
        <w:jc w:val="both"/>
        <w:rPr>
          <w:rFonts w:asciiTheme="majorBidi" w:hAnsiTheme="majorBidi" w:cstheme="majorBidi"/>
        </w:rPr>
      </w:pPr>
      <w:r w:rsidRPr="007A2617">
        <w:rPr>
          <w:rFonts w:asciiTheme="majorBidi" w:hAnsiTheme="majorBidi" w:cstheme="majorBidi"/>
        </w:rPr>
        <w:t>Perşembe/ORDU</w:t>
      </w:r>
    </w:p>
    <w:p w:rsidR="00F51EA9" w:rsidRPr="007A2617" w:rsidRDefault="00F51EA9" w:rsidP="00122433">
      <w:pPr>
        <w:tabs>
          <w:tab w:val="left" w:pos="1335"/>
        </w:tabs>
        <w:spacing w:after="0" w:line="240" w:lineRule="auto"/>
        <w:jc w:val="both"/>
        <w:rPr>
          <w:rFonts w:asciiTheme="majorBidi" w:hAnsiTheme="majorBidi" w:cstheme="majorBidi"/>
          <w:sz w:val="20"/>
          <w:szCs w:val="20"/>
        </w:rPr>
      </w:pPr>
    </w:p>
    <w:p w:rsidR="006C26C8" w:rsidRPr="007A2617" w:rsidRDefault="006C26C8" w:rsidP="00122433">
      <w:pPr>
        <w:tabs>
          <w:tab w:val="left" w:pos="1335"/>
        </w:tabs>
        <w:spacing w:after="0" w:line="240" w:lineRule="auto"/>
        <w:jc w:val="both"/>
        <w:rPr>
          <w:rFonts w:asciiTheme="majorBidi" w:hAnsiTheme="majorBidi" w:cstheme="majorBidi"/>
          <w:sz w:val="20"/>
          <w:szCs w:val="20"/>
        </w:rPr>
      </w:pPr>
      <w:r w:rsidRPr="007A2617">
        <w:rPr>
          <w:rFonts w:asciiTheme="majorBidi" w:hAnsiTheme="majorBidi" w:cstheme="majorBidi"/>
          <w:sz w:val="20"/>
          <w:szCs w:val="20"/>
        </w:rPr>
        <w:t>Kaynaklar:</w:t>
      </w:r>
    </w:p>
    <w:p w:rsidR="006C26C8" w:rsidRPr="007A2617" w:rsidRDefault="006C26C8" w:rsidP="00122433">
      <w:pPr>
        <w:tabs>
          <w:tab w:val="left" w:pos="1335"/>
        </w:tabs>
        <w:spacing w:after="0" w:line="240" w:lineRule="auto"/>
        <w:jc w:val="both"/>
        <w:rPr>
          <w:rFonts w:asciiTheme="majorBidi" w:hAnsiTheme="majorBidi" w:cstheme="majorBidi"/>
          <w:sz w:val="20"/>
          <w:szCs w:val="20"/>
        </w:rPr>
      </w:pPr>
      <w:r w:rsidRPr="007A2617">
        <w:rPr>
          <w:rFonts w:asciiTheme="majorBidi" w:hAnsiTheme="majorBidi" w:cstheme="majorBidi"/>
          <w:sz w:val="20"/>
          <w:szCs w:val="20"/>
        </w:rPr>
        <w:t>1-Bakara, 2/168.</w:t>
      </w:r>
    </w:p>
    <w:p w:rsidR="00F51EA9" w:rsidRPr="007A2617" w:rsidRDefault="006C26C8" w:rsidP="00122433">
      <w:pPr>
        <w:tabs>
          <w:tab w:val="left" w:pos="1335"/>
        </w:tabs>
        <w:spacing w:after="0" w:line="240" w:lineRule="auto"/>
        <w:jc w:val="both"/>
        <w:rPr>
          <w:rFonts w:asciiTheme="majorBidi" w:hAnsiTheme="majorBidi" w:cstheme="majorBidi"/>
          <w:sz w:val="20"/>
          <w:szCs w:val="20"/>
        </w:rPr>
      </w:pPr>
      <w:r w:rsidRPr="007A2617">
        <w:rPr>
          <w:rFonts w:asciiTheme="majorBidi" w:hAnsiTheme="majorBidi" w:cstheme="majorBidi"/>
          <w:sz w:val="20"/>
          <w:szCs w:val="20"/>
        </w:rPr>
        <w:t xml:space="preserve">2-Tirmizi, Libas, 6; </w:t>
      </w:r>
      <w:proofErr w:type="spellStart"/>
      <w:r w:rsidRPr="007A2617">
        <w:rPr>
          <w:rFonts w:asciiTheme="majorBidi" w:hAnsiTheme="majorBidi" w:cstheme="majorBidi"/>
          <w:sz w:val="20"/>
          <w:szCs w:val="20"/>
        </w:rPr>
        <w:t>İbn</w:t>
      </w:r>
      <w:proofErr w:type="spellEnd"/>
      <w:r w:rsidRPr="007A2617">
        <w:rPr>
          <w:rFonts w:asciiTheme="majorBidi" w:hAnsiTheme="majorBidi" w:cstheme="majorBidi"/>
          <w:sz w:val="20"/>
          <w:szCs w:val="20"/>
        </w:rPr>
        <w:t xml:space="preserve"> </w:t>
      </w:r>
      <w:proofErr w:type="spellStart"/>
      <w:r w:rsidRPr="007A2617">
        <w:rPr>
          <w:rFonts w:asciiTheme="majorBidi" w:hAnsiTheme="majorBidi" w:cstheme="majorBidi"/>
          <w:sz w:val="20"/>
          <w:szCs w:val="20"/>
        </w:rPr>
        <w:t>Mâce</w:t>
      </w:r>
      <w:proofErr w:type="spellEnd"/>
      <w:r w:rsidRPr="007A2617">
        <w:rPr>
          <w:rFonts w:asciiTheme="majorBidi" w:hAnsiTheme="majorBidi" w:cstheme="majorBidi"/>
          <w:sz w:val="20"/>
          <w:szCs w:val="20"/>
        </w:rPr>
        <w:t xml:space="preserve">, </w:t>
      </w:r>
      <w:proofErr w:type="spellStart"/>
      <w:r w:rsidRPr="007A2617">
        <w:rPr>
          <w:rFonts w:asciiTheme="majorBidi" w:hAnsiTheme="majorBidi" w:cstheme="majorBidi"/>
          <w:sz w:val="20"/>
          <w:szCs w:val="20"/>
        </w:rPr>
        <w:t>Et’ıme</w:t>
      </w:r>
      <w:proofErr w:type="spellEnd"/>
      <w:r w:rsidRPr="007A2617">
        <w:rPr>
          <w:rFonts w:asciiTheme="majorBidi" w:hAnsiTheme="majorBidi" w:cstheme="majorBidi"/>
          <w:sz w:val="20"/>
          <w:szCs w:val="20"/>
        </w:rPr>
        <w:t>, 60.</w:t>
      </w:r>
    </w:p>
    <w:p w:rsidR="00F51EA9" w:rsidRPr="007A2617" w:rsidRDefault="002F18BF" w:rsidP="00122433">
      <w:pPr>
        <w:tabs>
          <w:tab w:val="left" w:pos="1335"/>
        </w:tabs>
        <w:spacing w:after="0" w:line="240" w:lineRule="auto"/>
        <w:jc w:val="both"/>
        <w:rPr>
          <w:rFonts w:asciiTheme="majorBidi" w:hAnsiTheme="majorBidi" w:cstheme="majorBidi"/>
          <w:sz w:val="20"/>
          <w:szCs w:val="20"/>
        </w:rPr>
      </w:pPr>
      <w:r>
        <w:rPr>
          <w:rFonts w:asciiTheme="majorBidi" w:hAnsiTheme="majorBidi" w:cstheme="majorBidi"/>
          <w:sz w:val="20"/>
          <w:szCs w:val="20"/>
        </w:rPr>
        <w:t>3</w:t>
      </w:r>
      <w:r w:rsidR="00F51EA9" w:rsidRPr="007A2617">
        <w:rPr>
          <w:rFonts w:asciiTheme="majorBidi" w:hAnsiTheme="majorBidi" w:cstheme="majorBidi"/>
          <w:sz w:val="20"/>
          <w:szCs w:val="20"/>
        </w:rPr>
        <w:t>-Talak, 65/1</w:t>
      </w:r>
    </w:p>
    <w:p w:rsidR="00F51EA9" w:rsidRPr="007A2617" w:rsidRDefault="002F18BF" w:rsidP="00122433">
      <w:pPr>
        <w:tabs>
          <w:tab w:val="left" w:pos="1335"/>
        </w:tabs>
        <w:spacing w:after="0" w:line="240" w:lineRule="auto"/>
        <w:jc w:val="both"/>
        <w:rPr>
          <w:rFonts w:asciiTheme="majorBidi" w:hAnsiTheme="majorBidi" w:cstheme="majorBidi"/>
          <w:sz w:val="20"/>
          <w:szCs w:val="20"/>
        </w:rPr>
      </w:pPr>
      <w:r>
        <w:rPr>
          <w:rFonts w:asciiTheme="majorBidi" w:hAnsiTheme="majorBidi" w:cstheme="majorBidi"/>
          <w:sz w:val="20"/>
          <w:szCs w:val="20"/>
        </w:rPr>
        <w:t>4</w:t>
      </w:r>
      <w:r w:rsidR="00F51EA9" w:rsidRPr="007A2617">
        <w:rPr>
          <w:rFonts w:asciiTheme="majorBidi" w:hAnsiTheme="majorBidi" w:cstheme="majorBidi"/>
          <w:sz w:val="20"/>
          <w:szCs w:val="20"/>
        </w:rPr>
        <w:t>-Müslim, Müsâkât,107.</w:t>
      </w:r>
    </w:p>
    <w:p w:rsidR="00F51EA9" w:rsidRPr="007A2617" w:rsidRDefault="002F18BF" w:rsidP="00396516">
      <w:pPr>
        <w:tabs>
          <w:tab w:val="left" w:pos="1335"/>
        </w:tabs>
        <w:spacing w:after="0" w:line="240" w:lineRule="auto"/>
        <w:jc w:val="both"/>
        <w:rPr>
          <w:rFonts w:asciiTheme="majorBidi" w:hAnsiTheme="majorBidi" w:cstheme="majorBidi"/>
          <w:sz w:val="20"/>
          <w:szCs w:val="20"/>
        </w:rPr>
      </w:pPr>
      <w:r>
        <w:rPr>
          <w:rFonts w:asciiTheme="majorBidi" w:hAnsiTheme="majorBidi" w:cstheme="majorBidi"/>
          <w:sz w:val="20"/>
          <w:szCs w:val="20"/>
        </w:rPr>
        <w:t>5</w:t>
      </w:r>
      <w:r w:rsidR="00F51EA9" w:rsidRPr="007A2617">
        <w:rPr>
          <w:rFonts w:asciiTheme="majorBidi" w:hAnsiTheme="majorBidi" w:cstheme="majorBidi"/>
          <w:sz w:val="20"/>
          <w:szCs w:val="20"/>
        </w:rPr>
        <w:t xml:space="preserve">-Hâkim </w:t>
      </w:r>
      <w:proofErr w:type="spellStart"/>
      <w:r w:rsidR="00F51EA9" w:rsidRPr="007A2617">
        <w:rPr>
          <w:rFonts w:asciiTheme="majorBidi" w:hAnsiTheme="majorBidi" w:cstheme="majorBidi"/>
          <w:sz w:val="20"/>
          <w:szCs w:val="20"/>
        </w:rPr>
        <w:t>Deavât</w:t>
      </w:r>
      <w:proofErr w:type="spellEnd"/>
      <w:r w:rsidR="00F51EA9" w:rsidRPr="007A2617">
        <w:rPr>
          <w:rFonts w:asciiTheme="majorBidi" w:hAnsiTheme="majorBidi" w:cstheme="majorBidi"/>
          <w:sz w:val="20"/>
          <w:szCs w:val="20"/>
        </w:rPr>
        <w:t xml:space="preserve">, 1973 </w:t>
      </w:r>
    </w:p>
    <w:sectPr w:rsidR="00F51EA9" w:rsidRPr="007A2617" w:rsidSect="009C0576">
      <w:pgSz w:w="11906" w:h="16838"/>
      <w:pgMar w:top="568" w:right="566" w:bottom="709"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D8"/>
    <w:rsid w:val="000010FE"/>
    <w:rsid w:val="00060ECD"/>
    <w:rsid w:val="00093DAE"/>
    <w:rsid w:val="00110238"/>
    <w:rsid w:val="00122433"/>
    <w:rsid w:val="002F18BF"/>
    <w:rsid w:val="00396516"/>
    <w:rsid w:val="006C26C8"/>
    <w:rsid w:val="007415B9"/>
    <w:rsid w:val="007A2617"/>
    <w:rsid w:val="00807A6D"/>
    <w:rsid w:val="009C0576"/>
    <w:rsid w:val="00B154D8"/>
    <w:rsid w:val="00BF70E5"/>
    <w:rsid w:val="00CD0687"/>
    <w:rsid w:val="00F51E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515E"/>
  <w15:chartTrackingRefBased/>
  <w15:docId w15:val="{C279FEA4-F54A-4D8A-A1F9-AC34BA2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5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dc:creator>
  <cp:keywords/>
  <dc:description/>
  <cp:lastModifiedBy>Hüseyin  ŞAHİN</cp:lastModifiedBy>
  <cp:revision>13</cp:revision>
  <cp:lastPrinted>2018-01-03T07:06:00Z</cp:lastPrinted>
  <dcterms:created xsi:type="dcterms:W3CDTF">2017-11-15T07:34:00Z</dcterms:created>
  <dcterms:modified xsi:type="dcterms:W3CDTF">2018-01-18T07:23:00Z</dcterms:modified>
</cp:coreProperties>
</file>